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jc w:val="center"/>
      </w:pPr>
      <w:r>
        <w:rPr>
          <w:rStyle w:val="5"/>
          <w:rFonts w:ascii="微软雅黑" w:hAnsi="微软雅黑" w:eastAsia="微软雅黑" w:cs="微软雅黑"/>
        </w:rPr>
        <w:t>中华人民共和国标准化法实施条例</w:t>
      </w:r>
    </w:p>
    <w:p>
      <w:pPr>
        <w:pStyle w:val="2"/>
        <w:keepNext w:val="0"/>
        <w:keepLines w:val="0"/>
        <w:widowControl/>
        <w:suppressLineNumbers w:val="0"/>
        <w:spacing w:before="0" w:beforeAutospacing="0" w:after="0" w:afterAutospacing="0"/>
        <w:ind w:left="0" w:right="0"/>
        <w:jc w:val="center"/>
      </w:pPr>
      <w:r>
        <w:rPr>
          <w:rStyle w:val="5"/>
          <w:rFonts w:hint="eastAsia" w:ascii="微软雅黑" w:hAnsi="微软雅黑" w:eastAsia="微软雅黑" w:cs="微软雅黑"/>
        </w:rPr>
        <w:t>(1990年4月6日国务院第53号令发布)</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第一章 总 则</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第一条 根据《中华人民共和国标准化法》(以下简称《标准化法》)的规定，制定本条例。</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第二条 对下列需要统一的技术要求，应当制定标准：</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(一)工业产品的品种、规格、质量、等级或者安全、卫生要求 ；</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(二)工业产品的设计、生产、试验、检验、包装、储存、运输、使用的方法或者生产、储存、运输过程中的安全、卫生要求；</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(三)有关环境保护的各项技术要求和检验方法；</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(四)建设工程的勘察、设计、施工、验收的技术要求和方法；</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(五)有关工业生产、工程建设和环境保护的技术术语、符号、代号、制图方法、互换配合要求；</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(六)农业(含林业、牧业、渔业，下同)产品(含种子、种苗、种畜、种禽，下同)的品种、规格、质量、等级、检验、包装、储存、运输以及生产技术、管理技术的要求；</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(七)信息、能源、资源、交通运输的技术要求。</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第三条 国家有计划地发展标准化事业。标准化工作应当纳入各级国民经济和社会发展计划。</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第四条 国家鼓励采用国际标准和国外先进标准，积极参与制定国际标准。</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第二章 标准化工作的管理</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第五条 标准化工作的任务是制定标准、组织实施标准和对标准的实施进行监督。</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第六条 国务院标准化行政主管部门统一管理全国标准化工作，履行下列职责：</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(一)组织贯彻国家有关标准化工作的法律、法规、方针、政策；</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(二)组织制定全国标准化工作规划、计划；</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(三)组织制定国家标准；</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(四)指导国务院有关行政主管部门和省、自治区、直辖市人民政府标准化行政主管部门的标准化工作，协调和处理有关标准化工作问题；</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(五)组织实施标准；</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(六)对标准的实施情况进行监督检查；</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(七)统一管理全国的产品质量认证工作；</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(八)统一负责对有关国际标准化组织的业务联系。</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第七条 国务院有关行政主管部门分工管理本部门、本行业的标准化工作，履行下列职责：</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(一)贯彻国家标准化工作的法律、法规、方针、政策，并制定在本部门、本行业实施的具体办法；</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(二)制定本部门、本行业的标准化工作规划、计划；</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(三)承担国家下达的草拟国家标准的任务，组织制定行业标准，</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(四)指导省、自治区、直辖市有关行政主管部门的标准化工作；</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(五)组织本部门、本行业实施标准；</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(六)对标准实施情况进行监督检查；</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(七)经国务院标准化行政主管部门授权，分工管理本行业的产品质量认证工作。</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第八条 省、自治区、直辖市人民政府标准化行政主管部门统一管理本行政区域的标准化工作，履行下列职责；</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(一)贯彻国家标准化工作的法律、法规、方针、政策，并制定在本行政区域实施的具体办法；</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(二)制定地方标准化工作规划、计划；</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(三)组织制定地方标准；</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(四)指导本行政区域有关行政主管部门的标准化工作，协调和处理有关标准化工作问题；</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(五)在本行政区域组织实施标准；</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(六)对标准实施情况进行监督检查。</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第九条 省、自治区、直辖市有关行政主管部门分工管理本行政区域内本部门、本行业的标准化工作，履行下列职责：</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(一)贯彻国家和本部门、本行业、本行政区域标准化工作的法律、法规、方针、政策，并制定实施的具体办法；</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(二)制定本行政区域内本部门、本行业的标准化工作规划、计划；</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(三)承担省、自治区、直辖市人民政府下达的草拟地方标准的任务；</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(四)在本行政区域内组织本部门、本行业实施标准；</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(五)对标准实施情况进行监督检查。</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第十条 市、县标准化行政主管部门和有关行政主管部门的职责分工，由省、自治区、直辖市人民政府规定。</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第三章 标准的制定</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第十一条 对需要在全国范围内统一的下列技术要求，应当制定国家标准(含标准样品的制作)：</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(一)互换配合、通用技术语言要求；</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(二)保障人体健康和人身、财产安全的技术要求；</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(三)基本原料、燃料、材料的技术要求；</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(四)通用基础件的技术要求；</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(五)通用的试验、检验方法；</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(六)通用的管理技术要求；</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(七)工程建设的重要技术要求；</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(八)国家需要控制的其他重要产品的技术要求。</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第十二条 国家标准由国务院标准化行政主管部门编制计划，组织草拟，统一审批，编号、发布。</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工程建设、药品、食品卫生、兽药、环境保护的国家标准，分别由国务院工程建设主管部门、卫生主管部门、农业主管部门、环境保护主管部门组织草拟、审批；其编号、发布办法由国务院标准化行政主管部门会同国务院有关行政主管部门制定。</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法律对国家标准的制定另有规定的，依照法律的规定执行。</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第十三条 没有国家标准而又需要在全国某个行业范围内统一的技术要求，可以制定行业标准(含标准样品的制作)。制定行业标准的项目由国务院有关行政主管部门确定。</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第十四条 行业标准由国务院有关行政主管部门编制计划、组织草拟，统一审批、编号、发布，并报国务院标准化行政主管部门备案。</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行业标准在相应的国家标准实施后，自行废止。</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第十五条 对没有国家标准和行业标准而又需要在省、自治区、直辖市范围内统一的工业产品的安全、卫生要求，可以制定地方标准。制定地方标准的项目，由省、自治区、直辖市人民政府标准化行政主管部门确定。</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第十六条 地方标准由省、自治区、直辖市人民政府标准化行政主管部门编制计划，组织草拟，统一审批、编号、发布，并报国务院标准化行政主管部门和国务院有关行政主管部门备案。</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法律对地方标准的制定另有规定的，依照法律的规定执行。</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地方标准在相应的国家标准或行业标准实施后，自行废止。</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第十七条 企业生产的产品没有国家标准、行业标准和地方标准的，应当制定相应的企业标准，作为组织生产的依据。企业标准由企业组织制定(农业企业标准制定办法另定)，并按省、自治区、直辖市人民政府的规定备案。</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对已有国家标准、行业标准或者地方标准的，鼓励企业制定严于国家标准、行业标准或者地方标准要求的企业标准，在企业内部适用。</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第十八条 国家标准、行业标准分为强制性标准和推荐性标准。</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下列标准属于强制性标准：</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(一)药品标准，食品卫生标准，兽药标准；</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(二)产品及产品生产、储运和使用中的安全、卫生标准，劳动安全、卫生标准，运输安全标准；</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(三)工程建设的质量、安全、卫生标准及国家需要控制的其他工程建设标准；</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(四)环境保护的污染物排放标准和环境质量标准；</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(五)重要的通用技术术语、符号、代号和制图方法；</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(六)通用的试验、检验方法标准；</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(七)互换配合标准；</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(八)国家需要控制的重要产品质量标准。</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国家需要控制的重要产品目录由国务院标准化行政主管部门会同国务院有关行政主管部门确定。</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强制性标准以外的标准是推荐性标准。</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省、自治区、直辖市人民政府标准化行政主管部门制定的工业产品的安全、卫生要求的地方标准，在本行政区域内是强制性标准。</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第十九条 制定标准应当发挥行业协会、科学技术研究机构和学术团体的作用。</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制定国家标准、行业标准和地方标准的部门应当组织由用户、生产单位、行业协会、科学技术研究机构、学术团体及有关部门的专家组成标准化技术委员会，负责标准草拟和参加标准草案的技术审查工作。未组成标准化技术委员会的，可以由标准化技术归口单位负责标准草拟和参加标准草案的技术审查工作。</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制定企业标准应当充分听取使用单位、科学技术研究机构的意见。</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第二十条 标准实施后，制定标准的部门应当根据科学技术的发展和经济建设的需要适时进行复审。标准复审周期一般不超过五年。</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第二十一条 国家标准、行业标准和地方标准的代号、编号办法，由国务院标准化行政主管部门统一规定。企业标准的代号、编号办法，由国务院标准化行政主管部门会同国务院有关行政主管部门规定。</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第二十二条 标准的出版、发行办法，由制定标准的部门规定。</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第四章 标准的实施与监督</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第二十三条 从事科研、生产、经营的单位和个人，必须严格执行强制性标准。不符合强制性标准的产品，禁止生产、销售和进口。</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第二十四条 企业生产执行国家标准、行业标准、地方标准或企业标准，应当在产品或其说明书、包装物上标注所执行标准的代号、编号、名称。</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第二十五条 出口产品的技术要求由合同双方约定。出口产品在国内销售时，属于我国强制性标准管理范围的，必须符合强制性标准的要求。</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第二十六条 企业研制新产品、改进产品、进行技术改造，应当符合标准化要求。</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第二十七条 国务院标准化行政主管部门组织或授权国务院有关行政主管部门建立行业认证机构，进行产品质量认证工作。</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第二十八条 国务院标准化行政主管部门统一负责全国标准实施的监督。国务院有关行政主管部门分工负责本部门、本行业的标准实施的监督。</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省、自治区、直辖市标准化行政主管部门统一负责本行政区域内的标准实施的监督。省、自治区、直辖市人民政府有关行政主管部门分工负责本行政区域内本部门、本行业的标准实施的监督。</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市、县标准化行政主管部门和有关行政主管部门，按照省、自治区、直辖市人民政府规定的各自的职责，负责本行政区域内的标准实施的监督。</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第二十九条 县级以上人民政府标准化行政主管部门，可以根据需要设置检验机构，或者授权其他单位的检验机构，对产品是否符合标准进行检验和承担其他标准实施的监督检验任务。检验机构的设置应当合理布局，充分利用现有力量。</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国家检验机构由国务院标准化行政主管部门会同国务院有关行政主管部门规划、审查。地方检验机构由省、自治区、直辖市人民政府标准化行政主管部门会同省级有关行政主管部门规划、审查。</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处理有关产品是否符合标准的争议，以本条规定的检验机构的检验数据为准。</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第三十条 国务院有关行政主管部门可以根据需要和国家有关规定设立检验机构，负责本行业、本部门的检验工作。</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第三十一条 国家机关、社会团体、企业事业单位及全体公民均有权检举、揭发违反强制性标准的行为。</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第五章 法律责任</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第三十二条 违反《标准化法》和本条例有关规定，有下列情形之一的，由标准化行政主管部门或有关行政主管部门在各自的职权范围内责令限期改进，并可通报批评或给予责任者行政处分：</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(一)企业未按规定制定标准作为组织生产依据的；</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(二)企业未按规定要求将产品标准上报备案的； </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(三)企业的产品末按规定附有标识或与其标识不符的；</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(四)企业研制新产品、改进产品、进行技术改造，不符合标准化要求的；</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(五)科研、设计、生产中违反有关强制性标准规定的。</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第三十三条 生产不符合强制性标准的产品的，应当责令其停止生产，并没收产品，监督销毁或作必要技术处理；处以该批产品货值金额百分之二十至百分之五十的罚款；对有关责任者处以五千元以下罚款。</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销售不符合强制性标准的商品的，应当责令其停止销售，并限期追回已售出的商品，监督销毁或作必要技术处理；没收违法所得；处以该批商品货值金额百分之十至百分之二十的罚款；对有关责任者处以五千元以下罚款。</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进口不符合强制性标准的产品的，应当封存并没收该产品，监督销毁或作必要技术处理；处以进口产品货值金额百分之二十至百分之五十的罚款；对有关责任者给予行政处分，并可处以五千元以下罚款。</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本条规定的责令停止生产、行政处分，由有关行政主管部门决定；其他行政处罚由标准化行政主管部门和工商行政管理部门依据职权决定。</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第三十四条 生产、销售、进口不符合强制性标准的产品，造成严重后果，构成犯罪的，由司法机关依法追究直接责任人员的刑事责任。</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第三十五条 获得认证证书的产品不符合认证标准而使用认证标志出厂销售的，由标准化行政主管部门责令其停止销售，并处以违法所得二倍以下的罚款；情节严重的，由认证部门撤销其认证证书。</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第三十六条 产品未经认证或者认证不合格而擅自使用认证标志出厂销售的，由标准化行政主管部门责令其停止销售，处以违法所得三倍以下的罚款，并对单位负责人处以五千元以下罚款。</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第三十七条 当事人对没收产品、没收违法所得和罚款的处罚不服的，可以在接到处罚通知之日起十五日内，向作出处罚决定的机关的上一级机关申请复议；对复议决定不服的，可以在接到复议决定之日起十五日内，向人民法院起诉。当事人也可以在接到处罚通知之日起十五日内，直接向人民法院起诉。当事人逾期不申请复议或者不向人民法院起诉又不履行处罚决定的，作出处罚决定的机关申请人民法院强制执行。 </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第三十八条 本条例第三十二条至第三十六条规定的处罚不免除由此产生的对他人的损害赔偿责任。受到损害的有权要求责任人赔偿损失。赔偿责任和赔偿金额纠纷可以由有关行政主管部门处理，当事人也可以直接向人民法院起诉。</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第三十九条 标准化工作的监督、检验、管理人员有下列行为之一的，由有关主管部门给予行政处分，构成犯罪的，由司法机关依法追究刑事责任：</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(一)违反本条例规定，工作失误，造成损失的；</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(二)伪造、篡改检验数据的；</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(三)徇私舞弊、滥用职权、索贿受贿的。</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第四十条 罚没收入全部上缴财政。对单位的罚款，一律从其自有资金中支付，不得列入成本。对责任人的罚款，不得从公款中核销。</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第六章 附 则</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第四十一条 军用标准化管理条例，由国务院、中央军委另行制定。</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第四十二条 工程建设标准化管理规定，由国务院工程建设主管部门依据《标准化法》和本条例的有关规定另行制定，报国务院批准后实施。</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第四十三条 本条例由国家技术监督局负责解释。</w:t>
      </w:r>
    </w:p>
    <w:p>
      <w:pPr>
        <w:pStyle w:val="2"/>
        <w:keepNext w:val="0"/>
        <w:keepLines w:val="0"/>
        <w:widowControl/>
        <w:suppressLineNumbers w:val="0"/>
        <w:spacing w:before="0" w:beforeAutospacing="0" w:after="0" w:afterAutospacing="0"/>
        <w:ind w:left="0" w:right="0"/>
      </w:pPr>
      <w:r>
        <w:rPr>
          <w:rFonts w:hint="eastAsia" w:ascii="微软雅黑" w:hAnsi="微软雅黑" w:eastAsia="微软雅黑" w:cs="微软雅黑"/>
        </w:rPr>
        <w:t>　　第四十四条 本条例自发布之日起施行。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6B47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szCs w:val="24"/>
      <w:lang w:val="en-US" w:eastAsia="zh-CN" w:bidi="ar"/>
    </w:rPr>
  </w:style>
  <w:style w:type="character" w:styleId="5">
    <w:name w:val="Strong"/>
    <w:basedOn w:val="4"/>
    <w:qFormat/>
    <w:uiPriority w:val="0"/>
    <w:rPr>
      <w:b/>
    </w:rPr>
  </w:style>
  <w:style w:type="character" w:styleId="6">
    <w:name w:val="FollowedHyperlink"/>
    <w:basedOn w:val="4"/>
    <w:uiPriority w:val="0"/>
    <w:rPr>
      <w:color w:val="000000"/>
      <w:u w:val="none"/>
    </w:rPr>
  </w:style>
  <w:style w:type="character" w:styleId="7">
    <w:name w:val="Hyperlink"/>
    <w:basedOn w:val="4"/>
    <w:uiPriority w:val="0"/>
    <w:rPr>
      <w:color w:val="000000"/>
      <w:u w:val="none"/>
    </w:rPr>
  </w:style>
  <w:style w:type="character" w:customStyle="1" w:styleId="8">
    <w:name w:val="bsharetext"/>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转身灬未来</cp:lastModifiedBy>
  <dcterms:modified xsi:type="dcterms:W3CDTF">2019-03-16T01:08:46Z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